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bonus-4-follow-up-swipe-pack"/>
    <w:p>
      <w:pPr>
        <w:pStyle w:val="Heading1"/>
      </w:pPr>
      <w:r>
        <w:t xml:space="preserve">Bonus #4: Follow-Up Swipe Pack</w:t>
      </w:r>
    </w:p>
    <w:p>
      <w:pPr>
        <w:pStyle w:val="FirstParagraph"/>
      </w:pPr>
      <w:r>
        <w:rPr>
          <w:bCs/>
          <w:b/>
        </w:rPr>
        <w:t xml:space="preserve">An affiliate bonus for Bizzy ClientFlow AI Kit</w:t>
      </w:r>
    </w:p>
    <w:p>
      <w:r>
        <w:pict>
          <v:rect style="width:0;height:1.5pt" o:hralign="center" o:hrstd="t" o:hr="t"/>
        </w:pict>
      </w:r>
    </w:p>
    <w:bookmarkStart w:id="20" w:name="what-this-is"/>
    <w:p>
      <w:pPr>
        <w:pStyle w:val="Heading2"/>
      </w:pPr>
      <w:r>
        <w:t xml:space="preserve">What This Is</w:t>
      </w:r>
    </w:p>
    <w:p>
      <w:pPr>
        <w:pStyle w:val="FirstParagraph"/>
      </w:pPr>
      <w:r>
        <w:t xml:space="preserve">A set of ready-to-send follow-up messages for the most common situations freelancers and consultants face: no response after outreach, no response after a proposal, check-ins, and re-engaging cold leads. Copy, adjust the bracketed details, and send.</w:t>
      </w:r>
    </w:p>
    <w:p>
      <w:r>
        <w:pict>
          <v:rect style="width:0;height:1.5pt" o:hralign="center" o:hrstd="t" o:hr="t"/>
        </w:pict>
      </w:r>
    </w:p>
    <w:bookmarkEnd w:id="20"/>
    <w:bookmarkStart w:id="21" w:name="X3838fd71fae34d2886352af61a78da513032395"/>
    <w:p>
      <w:pPr>
        <w:pStyle w:val="Heading2"/>
      </w:pPr>
      <w:r>
        <w:t xml:space="preserve">Section 1: Follow-Up After Initial Outreach (No Response)</w:t>
      </w:r>
    </w:p>
    <w:p>
      <w:pPr>
        <w:pStyle w:val="FirstParagraph"/>
      </w:pPr>
      <w:r>
        <w:rPr>
          <w:bCs/>
          <w:b/>
        </w:rPr>
        <w:t xml:space="preserve">Follow-Up 1 (Sent 3–5 days after first message)</w:t>
      </w:r>
      <w:r>
        <w:t xml:space="preserve"> &gt; Hi [Name], just wanted to bump this up in your inbox in case it got buried. Happy to answer any questions whenever you have a moment.</w:t>
      </w:r>
    </w:p>
    <w:p>
      <w:pPr>
        <w:pStyle w:val="BodyText"/>
      </w:pPr>
      <w:r>
        <w:rPr>
          <w:bCs/>
          <w:b/>
        </w:rPr>
        <w:t xml:space="preserve">Follow-Up 2 (Sent ~1 week after Follow-Up 1)</w:t>
      </w:r>
      <w:r>
        <w:t xml:space="preserve"> &gt; Hi [Name], no worries if now isn’t the right time — just let me know if you’d like me to check back in a few weeks instead.</w:t>
      </w:r>
    </w:p>
    <w:p>
      <w:pPr>
        <w:pStyle w:val="BodyText"/>
      </w:pPr>
      <w:r>
        <w:rPr>
          <w:bCs/>
          <w:b/>
        </w:rPr>
        <w:t xml:space="preserve">Follow-Up 3 (Final, ~2 weeks after Follow-Up 2)</w:t>
      </w:r>
      <w:r>
        <w:t xml:space="preserve"> &gt; Hi [Name], I’ll leave this here for now. Feel free to reach out whenever it’s useful — happy to pick the conversation back up anytime.</w:t>
      </w:r>
    </w:p>
    <w:p>
      <w:r>
        <w:pict>
          <v:rect style="width:0;height:1.5pt" o:hralign="center" o:hrstd="t" o:hr="t"/>
        </w:pict>
      </w:r>
    </w:p>
    <w:bookmarkEnd w:id="21"/>
    <w:bookmarkStart w:id="22" w:name="X1401ffc88c976494d5e05f46dba8fa40dc5c6f4"/>
    <w:p>
      <w:pPr>
        <w:pStyle w:val="Heading2"/>
      </w:pPr>
      <w:r>
        <w:t xml:space="preserve">Section 2: Follow-Up After Sending a Proposal</w:t>
      </w:r>
    </w:p>
    <w:p>
      <w:pPr>
        <w:pStyle w:val="FirstParagraph"/>
      </w:pPr>
      <w:r>
        <w:rPr>
          <w:bCs/>
          <w:b/>
        </w:rPr>
        <w:t xml:space="preserve">Follow-Up 1 (Sent 2–3 days after proposal)</w:t>
      </w:r>
      <w:r>
        <w:t xml:space="preserve"> &gt; Hi [Name], just checking you received the proposal okay. Happy to walk through any part of it if helpful.</w:t>
      </w:r>
    </w:p>
    <w:p>
      <w:pPr>
        <w:pStyle w:val="BodyText"/>
      </w:pPr>
      <w:r>
        <w:rPr>
          <w:bCs/>
          <w:b/>
        </w:rPr>
        <w:t xml:space="preserve">Follow-Up 2 (Sent ~1 week after proposal)</w:t>
      </w:r>
      <w:r>
        <w:t xml:space="preserve"> &gt; Hi [Name], wanted to check in on the proposal I sent over. Let me know if you have questions or if timing has shifted on your end.</w:t>
      </w:r>
    </w:p>
    <w:p>
      <w:pPr>
        <w:pStyle w:val="BodyText"/>
      </w:pPr>
      <w:r>
        <w:rPr>
          <w:bCs/>
          <w:b/>
        </w:rPr>
        <w:t xml:space="preserve">Follow-Up 3 (Final check-in)</w:t>
      </w:r>
      <w:r>
        <w:t xml:space="preserve"> &gt; Hi [Name], totally understand if priorities have changed. If you’d like to revisit this down the line, just let me know — happy to update the proposal if needed.</w:t>
      </w:r>
    </w:p>
    <w:p>
      <w:r>
        <w:pict>
          <v:rect style="width:0;height:1.5pt" o:hralign="center" o:hrstd="t" o:hr="t"/>
        </w:pict>
      </w:r>
    </w:p>
    <w:bookmarkEnd w:id="22"/>
    <w:bookmarkStart w:id="23" w:name="section-3-project-check-in-messages"/>
    <w:p>
      <w:pPr>
        <w:pStyle w:val="Heading2"/>
      </w:pPr>
      <w:r>
        <w:t xml:space="preserve">Section 3: Project Check-In Messages</w:t>
      </w:r>
    </w:p>
    <w:p>
      <w:pPr>
        <w:pStyle w:val="FirstParagraph"/>
      </w:pPr>
      <w:r>
        <w:rPr>
          <w:bCs/>
          <w:b/>
        </w:rPr>
        <w:t xml:space="preserve">Mid-Project Check-In</w:t>
      </w:r>
      <w:r>
        <w:t xml:space="preserve"> &gt; Hi [Name], quick update: [progress note]. Everything’s on track for [next milestone/date]. Let me know if you have any questions in the meantime.</w:t>
      </w:r>
    </w:p>
    <w:p>
      <w:pPr>
        <w:pStyle w:val="BodyText"/>
      </w:pPr>
      <w:r>
        <w:rPr>
          <w:bCs/>
          <w:b/>
        </w:rPr>
        <w:t xml:space="preserve">Pre-Deadline Check-In</w:t>
      </w:r>
      <w:r>
        <w:t xml:space="preserve"> &gt; Hi [Name], just a heads-up that [deliverable] is on track for [date]. I’ll send it over as soon as it’s ready.</w:t>
      </w:r>
    </w:p>
    <w:p>
      <w:pPr>
        <w:pStyle w:val="BodyText"/>
      </w:pPr>
      <w:r>
        <w:rPr>
          <w:bCs/>
          <w:b/>
        </w:rPr>
        <w:t xml:space="preserve">Feedback Request Follow-Up</w:t>
      </w:r>
      <w:r>
        <w:t xml:space="preserve"> &gt; Hi [Name], wanted to check if you had a chance to review [deliverable]. No rush — just let me know if you have any feedback whenever convenient.</w:t>
      </w:r>
    </w:p>
    <w:p>
      <w:r>
        <w:pict>
          <v:rect style="width:0;height:1.5pt" o:hralign="center" o:hrstd="t" o:hr="t"/>
        </w:pict>
      </w:r>
    </w:p>
    <w:bookmarkEnd w:id="23"/>
    <w:bookmarkStart w:id="24" w:name="section-4-re-engaging-cold-or-past-leads"/>
    <w:p>
      <w:pPr>
        <w:pStyle w:val="Heading2"/>
      </w:pPr>
      <w:r>
        <w:t xml:space="preserve">Section 4: Re-Engaging Cold or Past Leads</w:t>
      </w:r>
    </w:p>
    <w:p>
      <w:pPr>
        <w:pStyle w:val="FirstParagraph"/>
      </w:pPr>
      <w:r>
        <w:rPr>
          <w:bCs/>
          <w:b/>
        </w:rPr>
        <w:t xml:space="preserve">Re-Engagement — General</w:t>
      </w:r>
      <w:r>
        <w:t xml:space="preserve"> &gt; Hi [Name], it’s been a while since we last connected. Wanted to check in and see how things are going on your end — happy to reconnect if anything’s come up that I could help with.</w:t>
      </w:r>
    </w:p>
    <w:p>
      <w:pPr>
        <w:pStyle w:val="BodyText"/>
      </w:pPr>
      <w:r>
        <w:rPr>
          <w:bCs/>
          <w:b/>
        </w:rPr>
        <w:t>Re-Engagement — After a Past “No”</w:t>
      </w:r>
      <w:r>
        <w:t xml:space="preserve"> &gt; Hi [Name], no pressure at all, but I wanted to reach back out in case your situation has changed since we last spoke. Let me know if it’s worth revisiting.</w:t>
      </w:r>
    </w:p>
    <w:p>
      <w:pPr>
        <w:pStyle w:val="BodyText"/>
      </w:pPr>
      <w:r>
        <w:rPr>
          <w:bCs/>
          <w:b/>
        </w:rPr>
        <w:t xml:space="preserve">Re-Engagement — Past Client</w:t>
      </w:r>
      <w:r>
        <w:t xml:space="preserve"> &gt; Hi [Name], hope things have been going well since we last worked together. Reaching out in case you have anything new on the horizon I could help with.</w:t>
      </w:r>
    </w:p>
    <w:p>
      <w:r>
        <w:pict>
          <v:rect style="width:0;height:1.5pt" o:hralign="center" o:hrstd="t" o:hr="t"/>
        </w:pict>
      </w:r>
    </w:p>
    <w:bookmarkEnd w:id="24"/>
    <w:bookmarkStart w:id="25" w:name="how-to-use-this-pack"/>
    <w:p>
      <w:pPr>
        <w:pStyle w:val="Heading2"/>
      </w:pPr>
      <w:r>
        <w:t xml:space="preserve">How to Use This Pack</w:t>
      </w:r>
    </w:p>
    <w:p>
      <w:pPr>
        <w:pStyle w:val="Compact"/>
        <w:numPr>
          <w:ilvl w:val="0"/>
          <w:numId w:val="1001"/>
        </w:numPr>
      </w:pPr>
      <w:r>
        <w:t>Match the message to the exact stage the relationship is in — don’t reuse a “no response” follow-up for a warm conversation.</w:t>
      </w:r>
    </w:p>
    <w:p>
      <w:pPr>
        <w:pStyle w:val="Compact"/>
        <w:numPr>
          <w:ilvl w:val="0"/>
          <w:numId w:val="1001"/>
        </w:numPr>
      </w:pPr>
      <w:r>
        <w:t xml:space="preserve">Keep the tone light. None of these messages apply pressure or urgency.</w:t>
      </w:r>
    </w:p>
    <w:p>
      <w:pPr>
        <w:pStyle w:val="Compact"/>
        <w:numPr>
          <w:ilvl w:val="0"/>
          <w:numId w:val="1001"/>
        </w:numPr>
      </w:pPr>
      <w:r>
        <w:t xml:space="preserve">Always personalize the bracketed sections — never send these word-for-word without adjusting to the real context.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swipe pack is a communication resource. It makes no claims about response rates or outcomes — results depend on your specific audience and relationship.</w:t>
      </w:r>
    </w:p>
    <w:bookmarkEnd w:id="25"/>
    <w:bookmarkEnd w:id="26"/>
    <w:sectPr>
      <w:pgSz w:h="15840" w:orient="portrait" w:w="12240"/>
      <w:pgMar w:bottom="1440" w:footer="708" w:gutter="0" w:header="708" w:left="1350" w:right="135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compatSetting w:name="compatibilityMode" w:uri="http://schemas.microsoft.com/office/word" w:val="15"/>
  </w:compat>
  <w:rsids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Title" w:type="paragraph">
    <w:name w:val="Title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E3A8A"/>
      <w:sz w:val="56"/>
      <w:szCs w:val="56"/>
    </w:rPr>
  </w:style>
  <w:style w:styleId="Heading1" w:type="paragraph">
    <w:name w:val="Heading 1"/>
    <w:basedOn w:val="Normal"/>
    <w:next w:val="Normal"/>
    <w:qFormat/>
    <w:pPr>
      <w:pBdr>
        <w:bottom w:color="2563EB" w:space="4" w:sz="6" w:val="single"/>
      </w:pBdr>
      <w:spacing w:after="200" w:before="360"/>
      <w:outlineLvl w:val="0"/>
    </w:pPr>
    <w:rPr>
      <w:rFonts w:ascii="Arial" w:cs="Arial" w:eastAsia="Arial" w:hAnsi="Arial"/>
      <w:b/>
      <w:bCs/>
      <w:color w:val="1E3A8A"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styleId="Heading3" w:type="paragraph">
    <w:name w:val="Heading 3"/>
    <w:basedOn w:val="Normal"/>
    <w:next w:val="Normal"/>
    <w:qFormat/>
    <w:pPr>
      <w:spacing w:after="100" w:before="220"/>
      <w:outlineLvl w:val="2"/>
    </w:pPr>
    <w:rPr>
      <w:rFonts w:ascii="Arial" w:cs="Arial" w:eastAsia="Arial" w:hAnsi="Arial"/>
      <w:b/>
      <w:bCs/>
      <w:color w:val="0F172A"/>
      <w:sz w:val="23"/>
      <w:szCs w:val="23"/>
    </w:rPr>
  </w:style>
  <w:style w:styleId="Normal" w:type="paragraph">
    <w:name w:val="Normal"/>
    <w:pPr>
      <w:spacing w:after="160" w:line="288"/>
    </w:pPr>
    <w:rPr>
      <w:rFonts w:ascii="Arial" w:cs="Arial" w:eastAsia="Arial" w:hAnsi="Arial"/>
      <w:color w:val="1F2937"/>
      <w:sz w:val="22"/>
      <w:szCs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Relationship Type="http://schemas.openxmlformats.org/officeDocument/2006/relationships/footnotes" Id="rId7" Target="footnotes.xml"/><Relationship Type="http://schemas.openxmlformats.org/officeDocument/2006/relationships/comments" Id="rId8" Target="comments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2026-06-17T17:55:47Z</dcterms:created>
  <dcterms:modified xsi:type="dcterms:W3CDTF">2026-06-17T17:55:47Z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