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2f3231c48a1608f7e0e54372e77a271f0f1f267"/>
    <w:p>
      <w:pPr>
        <w:pStyle w:val="Heading1"/>
      </w:pPr>
      <w:r>
        <w:t xml:space="preserve">Social Media Swipe Copy — Bizzy ClientFlow AI Kit</w:t>
      </w:r>
    </w:p>
    <w:p>
      <w:pPr>
        <w:pStyle w:val="FirstParagraph"/>
      </w:pPr>
      <w:r>
        <w:rPr>
          <w:bCs/>
          <w:b/>
        </w:rPr>
        <w:t xml:space="preserve">Instructions for affiliates:</w:t>
      </w:r>
      <w:r>
        <w:t xml:space="preserve"> Replace </w:t>
      </w:r>
      <w:r>
        <w:rPr>
          <w:rStyle w:val="VerbatimChar"/>
        </w:rPr>
        <w:t xml:space="preserve">[HOPLINK]</w:t>
      </w:r>
      <w:r>
        <w:t xml:space="preserve"> with your personal ClickBank HopLink. Adjust hashtags, emojis, and tone to fit each platform’s norms and your own audience.</w:t>
      </w:r>
    </w:p>
    <w:p>
      <w:r>
        <w:pict>
          <v:rect style="width:0;height:1.5pt" o:hralign="center" o:hrstd="t" o:hr="t"/>
        </w:pict>
      </w:r>
    </w:p>
    <w:bookmarkStart w:id="20" w:name="facebook-posts"/>
    <w:p>
      <w:pPr>
        <w:pStyle w:val="Heading2"/>
      </w:pPr>
      <w:r>
        <w:t xml:space="preserve">Facebook Posts</w:t>
      </w:r>
    </w:p>
    <w:p>
      <w:pPr>
        <w:pStyle w:val="FirstParagraph"/>
      </w:pPr>
      <w:r>
        <w:rPr>
          <w:bCs/>
          <w:b/>
        </w:rPr>
        <w:t xml:space="preserve">Post 1</w:t>
      </w:r>
    </w:p>
    <w:p>
      <w:pPr>
        <w:pStyle w:val="BodyText"/>
      </w:pPr>
      <w:r>
        <w:t xml:space="preserve">Spending too much time writing the same outreach emails over and over?</w:t>
      </w:r>
    </w:p>
    <w:p>
      <w:pPr>
        <w:pStyle w:val="BodyText"/>
      </w:pPr>
      <w:r>
        <w:t xml:space="preserve">Bizzy ClientFlow AI Kit is a practical, AI-assisted toolkit with ready-to-use templates for outreach, follow-ups, proposals, and client onboarding — built for freelancers, consultants, and small business owners.</w:t>
      </w:r>
    </w:p>
    <w:p>
      <w:pPr>
        <w:pStyle w:val="BodyText"/>
      </w:pPr>
      <w:r>
        <w:t xml:space="preserve">One-time $27. No subscriptions.</w:t>
      </w:r>
    </w:p>
    <w:p>
      <w:pPr>
        <w:pStyle w:val="BodyText"/>
      </w:pPr>
      <w:r>
        <w:t xml:space="preserve">👉 [HOPLINK]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Post 2</w:t>
      </w:r>
    </w:p>
    <w:p>
      <w:pPr>
        <w:pStyle w:val="BodyText"/>
      </w:pPr>
      <w:r>
        <w:t xml:space="preserve">If you run a freelance or consulting business, you already know how much time goes into client communication — outreach, follow-ups, proposals, onboarding.</w:t>
      </w:r>
    </w:p>
    <w:p>
      <w:pPr>
        <w:pStyle w:val="BodyText"/>
      </w:pPr>
      <w:r>
        <w:t xml:space="preserve">Bizzy ClientFlow AI Kit gives you templates, scripts, and AI prompts for all of it, so you’re not rewriting the same message every time.</w:t>
      </w:r>
    </w:p>
    <w:p>
      <w:pPr>
        <w:pStyle w:val="BodyText"/>
      </w:pPr>
      <w:r>
        <w:t xml:space="preserve">Check it out: [HOPLINK]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Post 3</w:t>
      </w:r>
    </w:p>
    <w:p>
      <w:pPr>
        <w:pStyle w:val="BodyText"/>
      </w:pPr>
      <w:r>
        <w:t>Not a course. Not a “system.” Just a practical toolkit you can use the same day you get it.</w:t>
      </w:r>
    </w:p>
    <w:p>
      <w:pPr>
        <w:pStyle w:val="BodyText"/>
      </w:pPr>
      <w:r>
        <w:t xml:space="preserve">Bizzy ClientFlow AI Kit includes outreach scripts, follow-up sequences, proposal templates, onboarding materials, and AI prompt packs — built for freelancers, consultants, and service providers.</w:t>
      </w:r>
    </w:p>
    <w:p>
      <w:pPr>
        <w:pStyle w:val="BodyText"/>
      </w:pPr>
      <w:r>
        <w:t xml:space="preserve">👉 [HOPLINK]</w:t>
      </w:r>
    </w:p>
    <w:p>
      <w:r>
        <w:pict>
          <v:rect style="width:0;height:1.5pt" o:hralign="center" o:hrstd="t" o:hr="t"/>
        </w:pict>
      </w:r>
    </w:p>
    <w:bookmarkEnd w:id="20"/>
    <w:bookmarkStart w:id="21" w:name="linkedin-posts"/>
    <w:p>
      <w:pPr>
        <w:pStyle w:val="Heading2"/>
      </w:pPr>
      <w:r>
        <w:t xml:space="preserve">LinkedIn Posts</w:t>
      </w:r>
    </w:p>
    <w:p>
      <w:pPr>
        <w:pStyle w:val="FirstParagraph"/>
      </w:pPr>
      <w:r>
        <w:rPr>
          <w:bCs/>
          <w:b/>
        </w:rPr>
        <w:t xml:space="preserve">Post 1</w:t>
      </w:r>
    </w:p>
    <w:p>
      <w:pPr>
        <w:pStyle w:val="BodyText"/>
      </w:pPr>
      <w:r>
        <w:t xml:space="preserve">One of the most repetitive parts of running a service-based business: writing outreach messages, follow-ups, and proposals — over and over.</w:t>
      </w:r>
    </w:p>
    <w:p>
      <w:pPr>
        <w:pStyle w:val="BodyText"/>
      </w:pPr>
      <w:r>
        <w:t xml:space="preserve">I came across a practical toolkit built specifically for this: Bizzy ClientFlow AI Kit. It includes AI-assisted templates and frameworks for outreach, follow-up sequences, proposal creation, and client onboarding.</w:t>
      </w:r>
    </w:p>
    <w:p>
      <w:pPr>
        <w:pStyle w:val="BodyText"/>
      </w:pPr>
      <w:r>
        <w:t xml:space="preserve">Worth a look if you’re a freelancer, consultant, or small agency handling your own client communication.</w:t>
      </w:r>
    </w:p>
    <w:p>
      <w:pPr>
        <w:pStyle w:val="BodyText"/>
      </w:pPr>
      <w:r>
        <w:t xml:space="preserve">[HOPLINK]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Post 2</w:t>
      </w:r>
    </w:p>
    <w:p>
      <w:pPr>
        <w:pStyle w:val="BodyText"/>
      </w:pPr>
      <w:r>
        <w:t xml:space="preserve">Consistency in client communication matters — but building that consistency from scratch takes time most of us don’t have.</w:t>
      </w:r>
    </w:p>
    <w:p>
      <w:pPr>
        <w:pStyle w:val="BodyText"/>
      </w:pPr>
      <w:r>
        <w:t xml:space="preserve">Bizzy ClientFlow AI Kit offers a set of ready-to-use templates and AI prompts for outreach, follow-ups, proposals, and onboarding. It’s a practical toolkit, not a training program — built to be used immediately.</w:t>
      </w:r>
    </w:p>
    <w:p>
      <w:pPr>
        <w:pStyle w:val="BodyText"/>
      </w:pPr>
      <w:r>
        <w:t xml:space="preserve">More details: [HOPLINK]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Post 3</w:t>
      </w:r>
    </w:p>
    <w:p>
      <w:pPr>
        <w:pStyle w:val="BodyText"/>
      </w:pPr>
      <w:r>
        <w:t xml:space="preserve">For anyone offering freelance or consulting services: how do you currently handle outreach and follow-up messaging?</w:t>
      </w:r>
    </w:p>
    <w:p>
      <w:pPr>
        <w:pStyle w:val="BodyText"/>
      </w:pPr>
      <w:r>
        <w:t xml:space="preserve">I’ve been looking at Bizzy ClientFlow AI Kit, a toolkit of AI-assisted scripts and templates for exactly this — outreach, follow-ups, proposals, and client onboarding. A practical resource rather than another course to work through.</w:t>
      </w:r>
    </w:p>
    <w:p>
      <w:pPr>
        <w:pStyle w:val="BodyText"/>
      </w:pPr>
      <w:r>
        <w:t xml:space="preserve">[HOPLINK]</w:t>
      </w:r>
    </w:p>
    <w:p>
      <w:r>
        <w:pict>
          <v:rect style="width:0;height:1.5pt" o:hralign="center" o:hrstd="t" o:hr="t"/>
        </w:pict>
      </w:r>
    </w:p>
    <w:bookmarkEnd w:id="21"/>
    <w:bookmarkStart w:id="22" w:name="x-twitter-posts"/>
    <w:p>
      <w:pPr>
        <w:pStyle w:val="Heading2"/>
      </w:pPr>
      <w:r>
        <w:t xml:space="preserve">X (Twitter) Posts</w:t>
      </w:r>
    </w:p>
    <w:p>
      <w:pPr>
        <w:pStyle w:val="FirstParagraph"/>
      </w:pPr>
      <w:r>
        <w:rPr>
          <w:bCs/>
          <w:b/>
        </w:rPr>
        <w:t xml:space="preserve">Post 1</w:t>
      </w:r>
    </w:p>
    <w:p>
      <w:pPr>
        <w:pStyle w:val="BodyText"/>
      </w:pPr>
      <w:r>
        <w:t xml:space="preserve">Tired of rewriting the same outreach email every week?</w:t>
      </w:r>
    </w:p>
    <w:p>
      <w:pPr>
        <w:pStyle w:val="BodyText"/>
      </w:pPr>
      <w:r>
        <w:t xml:space="preserve">Bizzy ClientFlow AI Kit = ready-to-use templates for outreach, follow-ups, proposals &amp; onboarding. Built for freelancers &amp; consultants.</w:t>
      </w:r>
    </w:p>
    <w:p>
      <w:pPr>
        <w:pStyle w:val="BodyText"/>
      </w:pPr>
      <w:r>
        <w:t xml:space="preserve">$27 one-time.</w:t>
      </w:r>
    </w:p>
    <w:p>
      <w:pPr>
        <w:pStyle w:val="BodyText"/>
      </w:pPr>
      <w:r>
        <w:t xml:space="preserve">[HOPLINK]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Post 2</w:t>
      </w:r>
    </w:p>
    <w:p>
      <w:pPr>
        <w:pStyle w:val="BodyText"/>
      </w:pPr>
      <w:r>
        <w:t xml:space="preserve">Not a course. Not a system. Just templates + AI prompts for client communication that actually save time.</w:t>
      </w:r>
    </w:p>
    <w:p>
      <w:pPr>
        <w:pStyle w:val="BodyText"/>
      </w:pPr>
      <w:r>
        <w:t>Bizzy ClientFlow AI Kit 👇 [HOPLINK]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Post 3</w:t>
      </w:r>
    </w:p>
    <w:p>
      <w:pPr>
        <w:pStyle w:val="BodyText"/>
      </w:pPr>
      <w:r>
        <w:t xml:space="preserve">If you handle your own client outreach and proposals, this is worth a look:</w:t>
      </w:r>
    </w:p>
    <w:p>
      <w:pPr>
        <w:pStyle w:val="BodyText"/>
      </w:pPr>
      <w:r>
        <w:t xml:space="preserve">Bizzy ClientFlow AI Kit — AI-assisted templates for outreach, follow-ups, proposals &amp; onboarding.</w:t>
      </w:r>
    </w:p>
    <w:p>
      <w:pPr>
        <w:pStyle w:val="BodyText"/>
      </w:pPr>
      <w:r>
        <w:t xml:space="preserve">[HOPLINK]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Post 4</w:t>
      </w:r>
    </w:p>
    <w:p>
      <w:pPr>
        <w:pStyle w:val="BodyText"/>
      </w:pPr>
      <w:r>
        <w:t>Freelancers + consultants: a practical toolkit for client communication, not another “business opportunity.”</w:t>
      </w:r>
    </w:p>
    <w:p>
      <w:pPr>
        <w:pStyle w:val="BodyText"/>
      </w:pPr>
      <w:r>
        <w:t>Bizzy ClientFlow AI Kit [HOPLINK]</w:t>
      </w:r>
    </w:p>
    <w:p>
      <w:r>
        <w:pict>
          <v:rect style="width:0;height:1.5pt" o:hralign="center" o:hrstd="t" o:hr="t"/>
        </w:pict>
      </w:r>
    </w:p>
    <w:bookmarkEnd w:id="22"/>
    <w:bookmarkStart w:id="23" w:name="telegram-posts"/>
    <w:p>
      <w:pPr>
        <w:pStyle w:val="Heading2"/>
      </w:pPr>
      <w:r>
        <w:t xml:space="preserve">Telegram Posts</w:t>
      </w:r>
    </w:p>
    <w:p>
      <w:pPr>
        <w:pStyle w:val="FirstParagraph"/>
      </w:pPr>
      <w:r>
        <w:rPr>
          <w:bCs/>
          <w:b/>
        </w:rPr>
        <w:t xml:space="preserve">Post 1</w:t>
      </w:r>
    </w:p>
    <w:p>
      <w:pPr>
        <w:pStyle w:val="BodyText"/>
      </w:pPr>
      <w:r>
        <w:t xml:space="preserve">📌 </w:t>
      </w:r>
      <w:r>
        <w:rPr>
          <w:bCs/>
          <w:b/>
        </w:rPr>
        <w:t xml:space="preserve">New Resource: Bizzy ClientFlow AI Kit</w:t>
      </w:r>
    </w:p>
    <w:p>
      <w:pPr>
        <w:pStyle w:val="BodyText"/>
      </w:pPr>
      <w:r>
        <w:t xml:space="preserve">A practical AI-assisted toolkit for client outreach, follow-ups, proposals, and onboarding. Built for freelancers, consultants, and small business owners.</w:t>
      </w:r>
    </w:p>
    <w:p>
      <w:pPr>
        <w:pStyle w:val="BodyText"/>
      </w:pPr>
      <w:r>
        <w:t>✅ Cold outreach scripts ✅ Follow-up sequences ✅ Proposal templates ✅ Onboarding materials ✅ AI prompt packs</w:t>
      </w:r>
    </w:p>
    <w:p>
      <w:pPr>
        <w:pStyle w:val="BodyText"/>
      </w:pPr>
      <w:r>
        <w:t xml:space="preserve">One-time $27. No upsells, no subscriptions.</w:t>
      </w:r>
    </w:p>
    <w:p>
      <w:pPr>
        <w:pStyle w:val="BodyText"/>
      </w:pPr>
      <w:r>
        <w:t xml:space="preserve">👉 [HOPLINK]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Post 2</w:t>
      </w:r>
    </w:p>
    <w:p>
      <w:pPr>
        <w:pStyle w:val="BodyText"/>
      </w:pPr>
      <w:r>
        <w:t xml:space="preserve">If client communication eats up too much of your week, this might help:</w:t>
      </w:r>
    </w:p>
    <w:p>
      <w:pPr>
        <w:pStyle w:val="BodyText"/>
      </w:pPr>
      <w:r>
        <w:rPr>
          <w:bCs/>
          <w:b/>
        </w:rPr>
        <w:t xml:space="preserve">Bizzy ClientFlow AI Kit</w:t>
      </w:r>
      <w:r>
        <w:t xml:space="preserve"> — ready-to-use templates and AI prompts for outreach, follow-ups, proposals, and onboarding.</w:t>
      </w:r>
    </w:p>
    <w:p>
      <w:pPr>
        <w:pStyle w:val="BodyText"/>
      </w:pPr>
      <w:r>
        <w:t xml:space="preserve">Link: [HOPLINK]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Post 3</w:t>
      </w:r>
    </w:p>
    <w:p>
      <w:pPr>
        <w:pStyle w:val="BodyText"/>
      </w:pPr>
      <w:r>
        <w:t xml:space="preserve">Quick share for freelancers and consultants in this group 👇</w:t>
      </w:r>
    </w:p>
    <w:p>
      <w:pPr>
        <w:pStyle w:val="BodyText"/>
      </w:pPr>
      <w:r>
        <w:t xml:space="preserve">Bizzy ClientFlow AI Kit is a practical toolkit (not a course) for client outreach, follow-ups, and proposals — built with AI-assisted templates and frameworks.</w:t>
      </w:r>
    </w:p>
    <w:p>
      <w:pPr>
        <w:pStyle w:val="BodyText"/>
      </w:pPr>
      <w:r>
        <w:t xml:space="preserve">[HOPLINK]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All posts avoid income claims, earnings claims, and unrealistic promises. Affiliates should adapt copy to fit their personal voice and the norms of their specific audience or group.</w:t>
      </w:r>
    </w:p>
    <w:bookmarkEnd w:id="23"/>
    <w:bookmarkEnd w:id="24"/>
    <w:sectPr>
      <w:pgSz w:h="15840" w:orient="portrait" w:w="12240"/>
      <w:pgMar w:bottom="1440" w:footer="708" w:gutter="0" w:header="708" w:left="1350" w:right="1350" w:top="1440"/>
      <w:pgNumType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15:restartNumberingAfterBreak="0" w:abstractNumId="1">
    <w:multiLevelType w:val="hybridMultilevel"/>
    <w:lvl w15:tentative="1" w:ilvl="0">
      <w:start w:val="1"/>
      <w:numFmt w:val="bullet"/>
      <w:lvlText w:val="●"/>
      <w:lvlJc w:val="left"/>
      <w:pPr>
        <w:ind w:hanging="360" w:left="720"/>
      </w:pPr>
    </w:lvl>
    <w:lvl w15:tentative="1" w:ilvl="1">
      <w:start w:val="1"/>
      <w:numFmt w:val="bullet"/>
      <w:lvlText w:val="○"/>
      <w:lvlJc w:val="left"/>
      <w:pPr>
        <w:ind w:hanging="360" w:left="1440"/>
      </w:pPr>
    </w:lvl>
    <w:lvl w15:tentative="1" w:ilvl="2">
      <w:start w:val="1"/>
      <w:numFmt w:val="bullet"/>
      <w:lvlText w:val="■"/>
      <w:lvlJc w:val="left"/>
      <w:pPr>
        <w:ind w:hanging="360" w:left="2160"/>
      </w:pPr>
    </w:lvl>
    <w:lvl w15:tentative="1" w:ilvl="3">
      <w:start w:val="1"/>
      <w:numFmt w:val="bullet"/>
      <w:lvlText w:val="●"/>
      <w:lvlJc w:val="left"/>
      <w:pPr>
        <w:ind w:hanging="360" w:left="2880"/>
      </w:pPr>
    </w:lvl>
    <w:lvl w15:tentative="1" w:ilvl="4">
      <w:start w:val="1"/>
      <w:numFmt w:val="bullet"/>
      <w:lvlText w:val="○"/>
      <w:lvlJc w:val="left"/>
      <w:pPr>
        <w:ind w:hanging="360" w:left="3600"/>
      </w:pPr>
    </w:lvl>
    <w:lvl w15:tentative="1" w:ilvl="5">
      <w:start w:val="1"/>
      <w:numFmt w:val="bullet"/>
      <w:lvlText w:val="■"/>
      <w:lvlJc w:val="left"/>
      <w:pPr>
        <w:ind w:hanging="360" w:left="4320"/>
      </w:pPr>
    </w:lvl>
    <w:lvl w15:tentative="1" w:ilvl="6">
      <w:start w:val="1"/>
      <w:numFmt w:val="bullet"/>
      <w:lvlText w:val="●"/>
      <w:lvlJc w:val="left"/>
      <w:pPr>
        <w:ind w:hanging="360" w:left="5040"/>
      </w:pPr>
    </w:lvl>
    <w:lvl w15:tentative="1" w:ilvl="7">
      <w:start w:val="1"/>
      <w:numFmt w:val="bullet"/>
      <w:lvlText w:val="●"/>
      <w:lvlJc w:val="left"/>
      <w:pPr>
        <w:ind w:hanging="360" w:left="5760"/>
      </w:pPr>
    </w:lvl>
    <w:lvl w15:tentative="1" w:ilvl="8">
      <w:start w:val="1"/>
      <w:numFmt w:val="bullet"/>
      <w:lvlText w:val="●"/>
      <w:lvlJc w:val="left"/>
      <w:pPr>
        <w:ind w:hanging="36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1"/>
    <w:lvlOverride w:ilvl="0">
      <w:startOverride w:val="1"/>
    </w:lvlOverride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evenAndOddHeaders w:val="false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compat>
    <w:compatSetting w:name="compatibilityMode" w:uri="http://schemas.microsoft.com/office/word" w:val="15"/>
  </w:compat>
  <w:rsids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2"/>
        <w:szCs w:val="22"/>
      </w:rPr>
    </w:rPrDefault>
    <w:pPrDefault/>
  </w:docDefaults>
  <w:style w:styleId="Title" w:type="paragraph">
    <w:name w:val="Title"/>
    <w:basedOn w:val="Normal"/>
    <w:next w:val="Normal"/>
    <w:qFormat/>
    <w:rPr>
      <w:sz w:val="56"/>
      <w:szCs w:val="56"/>
    </w:rPr>
  </w:style>
  <w:style w:styleId="Heading1" w:type="paragraph">
    <w:name w:val="Heading 1"/>
    <w:basedOn w:val="Normal"/>
    <w:next w:val="Normal"/>
    <w:qFormat/>
    <w:rPr>
      <w:color w:val="2E74B5"/>
      <w:sz w:val="32"/>
      <w:szCs w:val="32"/>
    </w:rPr>
  </w:style>
  <w:style w:styleId="Heading2" w:type="paragraph">
    <w:name w:val="Heading 2"/>
    <w:basedOn w:val="Normal"/>
    <w:next w:val="Normal"/>
    <w:qFormat/>
    <w:rPr>
      <w:color w:val="2E74B5"/>
      <w:sz w:val="26"/>
      <w:szCs w:val="26"/>
    </w:rPr>
  </w:style>
  <w:style w:styleId="Heading3" w:type="paragraph">
    <w:name w:val="Heading 3"/>
    <w:basedOn w:val="Normal"/>
    <w:next w:val="Normal"/>
    <w:qFormat/>
    <w:rPr>
      <w:color w:val="1F4D78"/>
      <w:sz w:val="24"/>
      <w:szCs w:val="24"/>
    </w:rPr>
  </w:style>
  <w:style w:styleId="Heading4" w:type="paragraph">
    <w:name w:val="Heading 4"/>
    <w:basedOn w:val="Normal"/>
    <w:next w:val="Normal"/>
    <w:qFormat/>
    <w:rPr>
      <w:i/>
      <w:iCs/>
      <w:color w:val="2E74B5"/>
    </w:rPr>
  </w:style>
  <w:style w:styleId="Heading5" w:type="paragraph">
    <w:name w:val="Heading 5"/>
    <w:basedOn w:val="Normal"/>
    <w:next w:val="Normal"/>
    <w:qFormat/>
    <w:rPr>
      <w:color w:val="2E74B5"/>
    </w:rPr>
  </w:style>
  <w:style w:styleId="Heading6" w:type="paragraph">
    <w:name w:val="Heading 6"/>
    <w:basedOn w:val="Normal"/>
    <w:next w:val="Normal"/>
    <w:qFormat/>
    <w:rPr>
      <w:color w:val="1F4D78"/>
    </w:rPr>
  </w:style>
  <w:style w:styleId="Strong" w:type="paragraph">
    <w:name w:val="Strong"/>
    <w:basedOn w:val="Normal"/>
    <w:next w:val="Normal"/>
    <w:qFormat/>
    <w:rPr>
      <w:b/>
      <w:bCs/>
    </w:rPr>
  </w:style>
  <w:style w:styleId="ListParagraph" w:type="paragraph">
    <w:name w:val="List Paragraph"/>
    <w:basedOn w:val="Normal"/>
    <w:qFormat/>
  </w:style>
  <w:style w:styleId="Hyperlink" w:type="character">
    <w:name w:val="Hyperlink"/>
    <w:basedOn w:val="DefaultParagraphFont"/>
    <w:uiPriority w:val="99"/>
    <w:unhideWhenUsed/>
    <w:rPr>
      <w:color w:val="0563C1"/>
      <w:u w:val="single"/>
    </w:rPr>
  </w:style>
  <w:style w:styleId="FootnoteReference" w:type="character">
    <w:name w:val="footnote reference"/>
    <w:basedOn w:val="DefaultParagraphFont"/>
    <w:uiPriority w:val="99"/>
    <w:semiHidden/>
    <w:unhideWhenUsed/>
    <w:rPr>
      <w:vertAlign w:val="superscript"/>
    </w:rPr>
  </w:style>
  <w:style w:styleId="FootnoteText" w:type="paragraph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FootnoteTextChar" w:type="characte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styleId="EndnoteReference" w:type="character">
    <w:name w:val="endnote reference"/>
    <w:basedOn w:val="DefaultParagraphFont"/>
    <w:uiPriority w:val="99"/>
    <w:semiHidden/>
    <w:unhideWhenUsed/>
    <w:rPr>
      <w:vertAlign w:val="superscript"/>
    </w:rPr>
  </w:style>
  <w:style w:styleId="EndnoteText" w:type="paragraph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styleId="EndnoteTextChar" w:type="characte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styleId="Title" w:type="paragraph">
    <w:name w:val="Title"/>
    <w:basedOn w:val="Normal"/>
    <w:next w:val="Normal"/>
    <w:qFormat/>
    <w:pPr>
      <w:spacing w:after="240" w:before="0"/>
      <w:outlineLvl w:val="0"/>
    </w:pPr>
    <w:rPr>
      <w:rFonts w:ascii="Arial" w:cs="Arial" w:eastAsia="Arial" w:hAnsi="Arial"/>
      <w:b/>
      <w:bCs/>
      <w:color w:val="1E3A8A"/>
      <w:sz w:val="56"/>
      <w:szCs w:val="56"/>
    </w:rPr>
  </w:style>
  <w:style w:styleId="Heading1" w:type="paragraph">
    <w:name w:val="Heading 1"/>
    <w:basedOn w:val="Normal"/>
    <w:next w:val="Normal"/>
    <w:qFormat/>
    <w:pPr>
      <w:pBdr>
        <w:bottom w:color="2563EB" w:space="4" w:sz="6" w:val="single"/>
      </w:pBdr>
      <w:spacing w:after="200" w:before="360"/>
      <w:outlineLvl w:val="0"/>
    </w:pPr>
    <w:rPr>
      <w:rFonts w:ascii="Arial" w:cs="Arial" w:eastAsia="Arial" w:hAnsi="Arial"/>
      <w:b/>
      <w:bCs/>
      <w:color w:val="1E3A8A"/>
      <w:sz w:val="32"/>
      <w:szCs w:val="32"/>
    </w:rPr>
  </w:style>
  <w:style w:styleId="Heading2" w:type="paragraph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2563EB"/>
      <w:sz w:val="26"/>
      <w:szCs w:val="26"/>
    </w:rPr>
  </w:style>
  <w:style w:styleId="Heading3" w:type="paragraph">
    <w:name w:val="Heading 3"/>
    <w:basedOn w:val="Normal"/>
    <w:next w:val="Normal"/>
    <w:qFormat/>
    <w:pPr>
      <w:spacing w:after="100" w:before="220"/>
      <w:outlineLvl w:val="2"/>
    </w:pPr>
    <w:rPr>
      <w:rFonts w:ascii="Arial" w:cs="Arial" w:eastAsia="Arial" w:hAnsi="Arial"/>
      <w:b/>
      <w:bCs/>
      <w:color w:val="0F172A"/>
      <w:sz w:val="23"/>
      <w:szCs w:val="23"/>
    </w:rPr>
  </w:style>
  <w:style w:styleId="Normal" w:type="paragraph">
    <w:name w:val="Normal"/>
    <w:pPr>
      <w:spacing w:after="160" w:line="288"/>
    </w:pPr>
    <w:rPr>
      <w:rFonts w:ascii="Arial" w:cs="Arial" w:eastAsia="Arial" w:hAnsi="Arial"/>
      <w:color w:val="1F2937"/>
      <w:sz w:val="22"/>
      <w:szCs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Relationship Type="http://schemas.openxmlformats.org/officeDocument/2006/relationships/footnotes" Id="rId7" Target="footnotes.xml"/><Relationship Type="http://schemas.openxmlformats.org/officeDocument/2006/relationships/comments" Id="rId8" Target="comments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2026-06-17T17:55:45Z</dcterms:created>
  <dcterms:modified xsi:type="dcterms:W3CDTF">2026-06-17T17:55:45Z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